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3BD452">
      <w:pPr>
        <w:keepNext w:val="0"/>
        <w:keepLines w:val="0"/>
        <w:pageBreakBefore w:val="0"/>
        <w:kinsoku/>
        <w:wordWrap/>
        <w:overflowPunct/>
        <w:topLinePunct w:val="0"/>
        <w:bidi w:val="0"/>
        <w:adjustRightInd/>
        <w:snapToGrid/>
        <w:spacing w:line="360" w:lineRule="auto"/>
        <w:ind w:firstLine="422" w:firstLineChars="200"/>
        <w:rPr>
          <w:rFonts w:hint="eastAsia" w:ascii="宋体" w:hAnsi="宋体" w:eastAsia="宋体" w:cs="宋体"/>
          <w:b/>
          <w:bCs/>
          <w:sz w:val="22"/>
          <w:szCs w:val="22"/>
        </w:rPr>
      </w:pPr>
      <w:r>
        <w:rPr>
          <w:rFonts w:hint="eastAsia" w:ascii="宋体" w:hAnsi="宋体" w:cs="宋体"/>
          <w:b/>
          <w:bCs/>
          <w:color w:val="auto"/>
        </w:rPr>
        <w:t>招标公告附件1：</w:t>
      </w:r>
    </w:p>
    <w:p w14:paraId="32A1A055">
      <w:pPr>
        <w:keepNext w:val="0"/>
        <w:keepLines w:val="0"/>
        <w:pageBreakBefore w:val="0"/>
        <w:kinsoku/>
        <w:wordWrap/>
        <w:overflowPunct/>
        <w:topLinePunct w:val="0"/>
        <w:bidi w:val="0"/>
        <w:adjustRightInd/>
        <w:snapToGrid/>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本项目综合单价合计限价详见下表</w:t>
      </w:r>
    </w:p>
    <w:tbl>
      <w:tblPr>
        <w:tblStyle w:val="3"/>
        <w:tblW w:w="51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2270"/>
        <w:gridCol w:w="4369"/>
        <w:gridCol w:w="1249"/>
      </w:tblGrid>
      <w:tr w14:paraId="27A93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481" w:type="pct"/>
            <w:noWrap w:val="0"/>
            <w:vAlign w:val="center"/>
          </w:tcPr>
          <w:p w14:paraId="1092DEC7">
            <w:pPr>
              <w:pStyle w:val="5"/>
              <w:keepNext w:val="0"/>
              <w:keepLines w:val="0"/>
              <w:pageBreakBefore w:val="0"/>
              <w:kinsoku/>
              <w:wordWrap/>
              <w:overflowPunct/>
              <w:topLinePunct w:val="0"/>
              <w:bidi w:val="0"/>
              <w:adjustRightInd/>
              <w:snapToGrid/>
              <w:spacing w:line="36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包组号</w:t>
            </w:r>
          </w:p>
        </w:tc>
        <w:tc>
          <w:tcPr>
            <w:tcW w:w="1300" w:type="pct"/>
            <w:noWrap w:val="0"/>
            <w:vAlign w:val="center"/>
          </w:tcPr>
          <w:p w14:paraId="23D5F399">
            <w:pPr>
              <w:pStyle w:val="5"/>
              <w:keepNext w:val="0"/>
              <w:keepLines w:val="0"/>
              <w:pageBreakBefore w:val="0"/>
              <w:kinsoku/>
              <w:wordWrap/>
              <w:overflowPunct/>
              <w:topLinePunct w:val="0"/>
              <w:bidi w:val="0"/>
              <w:adjustRightInd/>
              <w:snapToGrid/>
              <w:spacing w:line="36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包组名称</w:t>
            </w:r>
          </w:p>
        </w:tc>
        <w:tc>
          <w:tcPr>
            <w:tcW w:w="2502" w:type="pct"/>
            <w:noWrap w:val="0"/>
            <w:vAlign w:val="center"/>
          </w:tcPr>
          <w:p w14:paraId="6121DB57">
            <w:pPr>
              <w:pStyle w:val="5"/>
              <w:keepNext w:val="0"/>
              <w:keepLines w:val="0"/>
              <w:pageBreakBefore w:val="0"/>
              <w:kinsoku/>
              <w:wordWrap/>
              <w:overflowPunct/>
              <w:topLinePunct w:val="0"/>
              <w:bidi w:val="0"/>
              <w:adjustRightInd/>
              <w:snapToGrid/>
              <w:spacing w:line="36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工程量清单表范围内部分综合单价合计限价：</w:t>
            </w:r>
          </w:p>
          <w:p w14:paraId="3AA99009">
            <w:pPr>
              <w:pStyle w:val="5"/>
              <w:keepNext w:val="0"/>
              <w:keepLines w:val="0"/>
              <w:pageBreakBefore w:val="0"/>
              <w:kinsoku/>
              <w:wordWrap/>
              <w:overflowPunct/>
              <w:topLinePunct w:val="0"/>
              <w:bidi w:val="0"/>
              <w:adjustRightInd/>
              <w:snapToGrid/>
              <w:spacing w:line="36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（不含税：人民币元）</w:t>
            </w:r>
          </w:p>
        </w:tc>
        <w:tc>
          <w:tcPr>
            <w:tcW w:w="715" w:type="pct"/>
            <w:noWrap w:val="0"/>
            <w:vAlign w:val="center"/>
          </w:tcPr>
          <w:p w14:paraId="0FD2110C">
            <w:pPr>
              <w:pStyle w:val="5"/>
              <w:keepNext w:val="0"/>
              <w:keepLines w:val="0"/>
              <w:pageBreakBefore w:val="0"/>
              <w:kinsoku/>
              <w:wordWrap/>
              <w:overflowPunct/>
              <w:topLinePunct w:val="0"/>
              <w:bidi w:val="0"/>
              <w:adjustRightInd/>
              <w:snapToGrid/>
              <w:spacing w:line="360"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入围中标人数量</w:t>
            </w:r>
          </w:p>
        </w:tc>
      </w:tr>
      <w:tr w14:paraId="09DE8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481" w:type="pct"/>
            <w:noWrap w:val="0"/>
            <w:vAlign w:val="center"/>
          </w:tcPr>
          <w:p w14:paraId="5C5479C0">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3</w:t>
            </w:r>
          </w:p>
        </w:tc>
        <w:tc>
          <w:tcPr>
            <w:tcW w:w="1300" w:type="pct"/>
            <w:noWrap w:val="0"/>
            <w:vAlign w:val="center"/>
          </w:tcPr>
          <w:p w14:paraId="0196EF35">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四川、成都、贵阳</w:t>
            </w:r>
          </w:p>
        </w:tc>
        <w:tc>
          <w:tcPr>
            <w:tcW w:w="2502" w:type="pct"/>
            <w:noWrap w:val="0"/>
            <w:vAlign w:val="center"/>
          </w:tcPr>
          <w:p w14:paraId="29C56DE2">
            <w:pPr>
              <w:keepNext w:val="0"/>
              <w:keepLines w:val="0"/>
              <w:pageBreakBefore w:val="0"/>
              <w:widowControl/>
              <w:kinsoku/>
              <w:wordWrap/>
              <w:overflowPunct/>
              <w:topLinePunct w:val="0"/>
              <w:bidi w:val="0"/>
              <w:adjustRightInd/>
              <w:snapToGrid/>
              <w:spacing w:line="360" w:lineRule="auto"/>
              <w:jc w:val="center"/>
              <w:textAlignment w:val="center"/>
              <w:rPr>
                <w:rFonts w:hint="eastAsia" w:ascii="宋体" w:hAnsi="宋体" w:eastAsia="宋体" w:cs="宋体"/>
                <w:kern w:val="0"/>
                <w:sz w:val="21"/>
                <w:szCs w:val="21"/>
                <w:lang w:bidi="ar"/>
              </w:rPr>
            </w:pPr>
            <w:r>
              <w:rPr>
                <w:rFonts w:hint="eastAsia" w:ascii="宋体" w:hAnsi="宋体" w:eastAsia="宋体" w:cs="宋体"/>
                <w:sz w:val="21"/>
                <w:szCs w:val="21"/>
              </w:rPr>
              <w:t>¥</w:t>
            </w:r>
            <w:r>
              <w:rPr>
                <w:rFonts w:hint="eastAsia" w:ascii="宋体" w:hAnsi="宋体" w:eastAsia="宋体" w:cs="宋体"/>
                <w:kern w:val="0"/>
                <w:sz w:val="21"/>
                <w:szCs w:val="21"/>
                <w:lang w:bidi="ar"/>
              </w:rPr>
              <w:t>46,823.74</w:t>
            </w:r>
          </w:p>
        </w:tc>
        <w:tc>
          <w:tcPr>
            <w:tcW w:w="715" w:type="pct"/>
            <w:noWrap w:val="0"/>
            <w:vAlign w:val="center"/>
          </w:tcPr>
          <w:p w14:paraId="1017364E">
            <w:pPr>
              <w:keepNext w:val="0"/>
              <w:keepLines w:val="0"/>
              <w:pageBreakBefore w:val="0"/>
              <w:tabs>
                <w:tab w:val="left" w:pos="960"/>
              </w:tabs>
              <w:kinsoku/>
              <w:wordWrap/>
              <w:overflowPunct/>
              <w:topLinePunct w:val="0"/>
              <w:bidi w:val="0"/>
              <w:adjustRightInd/>
              <w:snapToGrid/>
              <w:spacing w:line="360" w:lineRule="auto"/>
              <w:jc w:val="center"/>
              <w:rPr>
                <w:rFonts w:hint="eastAsia" w:ascii="宋体" w:hAnsi="宋体" w:eastAsia="宋体" w:cs="宋体"/>
                <w:sz w:val="21"/>
                <w:szCs w:val="21"/>
              </w:rPr>
            </w:pPr>
            <w:r>
              <w:rPr>
                <w:rFonts w:hint="eastAsia" w:ascii="宋体" w:hAnsi="宋体" w:eastAsia="宋体" w:cs="宋体"/>
                <w:sz w:val="21"/>
                <w:szCs w:val="21"/>
              </w:rPr>
              <w:t>1名</w:t>
            </w:r>
          </w:p>
        </w:tc>
      </w:tr>
    </w:tbl>
    <w:p w14:paraId="1C607C06">
      <w:pPr>
        <w:keepNext w:val="0"/>
        <w:keepLines w:val="0"/>
        <w:pageBreakBefore w:val="0"/>
        <w:kinsoku/>
        <w:wordWrap/>
        <w:overflowPunct/>
        <w:topLinePunct w:val="0"/>
        <w:bidi w:val="0"/>
        <w:adjustRightInd/>
        <w:snapToGrid/>
        <w:spacing w:line="360" w:lineRule="auto"/>
        <w:rPr>
          <w:rFonts w:hint="eastAsia" w:ascii="宋体" w:hAnsi="宋体" w:eastAsia="宋体" w:cs="宋体"/>
          <w:sz w:val="21"/>
          <w:szCs w:val="21"/>
        </w:rPr>
      </w:pPr>
      <w:r>
        <w:rPr>
          <w:rFonts w:hint="eastAsia" w:ascii="宋体" w:hAnsi="宋体" w:eastAsia="宋体" w:cs="宋体"/>
          <w:sz w:val="21"/>
          <w:szCs w:val="21"/>
        </w:rPr>
        <w:t>（注：投标人所报不含税综合单价合计不得超过上述对应区域综合单价合计限价，否则按无效投标处理。）</w:t>
      </w:r>
    </w:p>
    <w:p w14:paraId="3BA44A06">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93179A"/>
    <w:rsid w:val="3293179A"/>
    <w:rsid w:val="37FF4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2">
    <w:name w:val="正文格式"/>
    <w:basedOn w:val="1"/>
    <w:qFormat/>
    <w:uiPriority w:val="99"/>
    <w:pPr>
      <w:adjustRightInd w:val="0"/>
      <w:spacing w:line="400" w:lineRule="atLeast"/>
      <w:ind w:firstLine="482"/>
      <w:textAlignment w:val="baseline"/>
    </w:pPr>
  </w:style>
  <w:style w:type="paragraph" w:styleId="5">
    <w:name w:val="List Paragraph"/>
    <w:basedOn w:val="1"/>
    <w:qFormat/>
    <w:uiPriority w:val="0"/>
    <w:pPr>
      <w:widowControl/>
      <w:ind w:firstLine="420" w:firstLineChars="200"/>
      <w:jc w:val="left"/>
    </w:pPr>
    <w:rPr>
      <w:rFonts w:ascii="Times New Roman" w:hAnsi="Times New Roman" w:eastAsia="宋体" w:cs="Times New Roman"/>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326</Words>
  <Characters>335</Characters>
  <Lines>0</Lines>
  <Paragraphs>0</Paragraphs>
  <TotalTime>0</TotalTime>
  <ScaleCrop>false</ScaleCrop>
  <LinksUpToDate>false</LinksUpToDate>
  <CharactersWithSpaces>335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2026-03-02T09:36:00Z</dcterms:created>
  <dc:creator>国科-小李</dc:creator>
  <cp:lastModifiedBy>国科-小李</cp:lastModifiedBy>
  <dcterms:modified xsi:type="dcterms:W3CDTF">2026-03-25T09:35:12Z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BA75484B83D142F483564A47AEA4E36F_11</vt:lpwstr>
  </property>
  <property fmtid="{D5CDD505-2E9C-101B-9397-08002B2CF9AE}" pid="4" name="KSOTemplateDocerSaveRecord">
    <vt:lpwstr>eyJoZGlkIjoiNmU0MTEzNTNjNGRjYmNiZjllNzQwOTA0MGNkNjU2OGUiLCJ1c2VySWQiOiIzODYzODkxOTkifQ==</vt:lpwstr>
  </property>
</Properties>
</file>